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FB" w:rsidRPr="00196AFB" w:rsidRDefault="00196AFB" w:rsidP="00196AFB">
      <w:pPr>
        <w:spacing w:before="100" w:beforeAutospacing="1" w:after="100" w:afterAutospacing="1" w:line="240" w:lineRule="auto"/>
        <w:outlineLvl w:val="2"/>
        <w:rPr>
          <w:rFonts w:ascii="Times New Roman" w:eastAsia="@Arial Unicode MS" w:hAnsi="Times New Roman" w:cs="Times New Roman"/>
          <w:b/>
          <w:sz w:val="28"/>
          <w:szCs w:val="28"/>
        </w:rPr>
      </w:pPr>
      <w:bookmarkStart w:id="0" w:name="_Toc414553284"/>
      <w:r w:rsidRPr="00196AFB">
        <w:rPr>
          <w:rFonts w:ascii="Times New Roman" w:eastAsia="@Arial Unicode MS" w:hAnsi="Times New Roman" w:cs="Times New Roman"/>
          <w:b/>
          <w:sz w:val="28"/>
          <w:szCs w:val="28"/>
        </w:rPr>
        <w:t>План внеурочной деятельности</w:t>
      </w:r>
      <w:bookmarkEnd w:id="0"/>
      <w:r w:rsidR="00D17793">
        <w:rPr>
          <w:rFonts w:ascii="Times New Roman" w:eastAsia="@Arial Unicode MS" w:hAnsi="Times New Roman" w:cs="Times New Roman"/>
          <w:b/>
          <w:sz w:val="28"/>
          <w:szCs w:val="28"/>
        </w:rPr>
        <w:t xml:space="preserve"> ООП ООО</w:t>
      </w:r>
    </w:p>
    <w:p w:rsidR="00196AFB" w:rsidRPr="00196AFB" w:rsidRDefault="00196AFB" w:rsidP="00196A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>План внеурочной деятельности составлен с целью дальнейшего совершенствования образовательной деятельности, повышения результативности обучения детей, обеспечения вариативности образовательной деятельности,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96AFB" w:rsidRPr="00196AFB" w:rsidRDefault="00196AFB" w:rsidP="00196AF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План внеурочной деятельности является организационным механизмом реализации основной образовательной программы основного общего образования, обеспечивает учет индивидуальных особенностей и потребностей учащихся через организацию внеурочной деятельности.</w:t>
      </w:r>
    </w:p>
    <w:p w:rsidR="008060A7" w:rsidRPr="008060A7" w:rsidRDefault="008060A7" w:rsidP="008060A7">
      <w:pPr>
        <w:pStyle w:val="Defaul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0A7">
        <w:rPr>
          <w:rFonts w:ascii="Times New Roman" w:hAnsi="Times New Roman" w:cs="Times New Roman"/>
          <w:sz w:val="28"/>
          <w:szCs w:val="28"/>
        </w:rPr>
        <w:t>План внеурочной деятельности ООП О</w:t>
      </w:r>
      <w:r w:rsidRPr="008060A7">
        <w:rPr>
          <w:rFonts w:ascii="Times New Roman" w:hAnsi="Times New Roman" w:cs="Times New Roman"/>
          <w:sz w:val="28"/>
          <w:szCs w:val="28"/>
        </w:rPr>
        <w:t>ОО реализуется в</w:t>
      </w:r>
      <w:r w:rsidRPr="008060A7">
        <w:rPr>
          <w:rFonts w:ascii="Times New Roman" w:hAnsi="Times New Roman" w:cs="Times New Roman"/>
          <w:sz w:val="28"/>
          <w:szCs w:val="28"/>
        </w:rPr>
        <w:t xml:space="preserve"> ОО через организацию </w:t>
      </w:r>
      <w:r w:rsidRPr="008060A7">
        <w:rPr>
          <w:rFonts w:ascii="Times New Roman" w:hAnsi="Times New Roman" w:cs="Times New Roman"/>
          <w:sz w:val="28"/>
          <w:szCs w:val="28"/>
        </w:rPr>
        <w:t xml:space="preserve">внеурочной деятельности в соответствии с санитарно-эпидемиологическими правилами и нормативами как самостоятельно, так и, при необходимости, посредством сетевых форм ее реализации. При реализации ООП НОО используются различные образовательные технологии, в </w:t>
      </w:r>
      <w:proofErr w:type="spellStart"/>
      <w:r w:rsidRPr="008060A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060A7">
        <w:rPr>
          <w:rFonts w:ascii="Times New Roman" w:hAnsi="Times New Roman" w:cs="Times New Roman"/>
          <w:sz w:val="28"/>
          <w:szCs w:val="28"/>
        </w:rPr>
        <w:t xml:space="preserve">. в соответствии с образовательными потребностями обучающихся и их родителей (законных представителей), дистанционные образовательные технологии, электронное обучение. Порядок сетевой формы реализации образовательных программ, а также реализации образовательных программ с применением электронного обучения и дистанционных образовательных технологий, регламентируется ст.15,16 ФЗ-273. </w:t>
      </w:r>
      <w:bookmarkStart w:id="1" w:name="_GoBack"/>
      <w:bookmarkEnd w:id="1"/>
    </w:p>
    <w:p w:rsidR="00196AFB" w:rsidRPr="00196AFB" w:rsidRDefault="00196AFB" w:rsidP="00196A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Система внеурочной работы образовательной организации формирует и развивает личность ребенка, повышает мотивацию деятельности, развивает самостоятельность и предоставляет возможность самореализации личности. </w:t>
      </w:r>
    </w:p>
    <w:p w:rsidR="00196AFB" w:rsidRPr="00196AFB" w:rsidRDefault="00196AFB" w:rsidP="00196A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Поэтому главной 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 организации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внеурочной деятельности в образовательной организации является </w:t>
      </w: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развитие личности учащегося путем организации его деятельности по достижению личностных и </w:t>
      </w:r>
      <w:proofErr w:type="spellStart"/>
      <w:r w:rsidRPr="00196AFB">
        <w:rPr>
          <w:rFonts w:ascii="Times New Roman" w:eastAsia="Calibri" w:hAnsi="Times New Roman" w:cs="Times New Roman"/>
          <w:i/>
          <w:sz w:val="28"/>
          <w:szCs w:val="28"/>
        </w:rPr>
        <w:t>метапредметных</w:t>
      </w:r>
      <w:proofErr w:type="spellEnd"/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 результатов на основе свободного выбора</w:t>
      </w:r>
      <w:r w:rsidRPr="00196A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6AFB" w:rsidRPr="00196AFB" w:rsidRDefault="00196AFB" w:rsidP="00196A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Основными 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 xml:space="preserve">задачами </w:t>
      </w:r>
      <w:r w:rsidRPr="00196AFB">
        <w:rPr>
          <w:rFonts w:ascii="Times New Roman" w:eastAsia="Calibri" w:hAnsi="Times New Roman" w:cs="Times New Roman"/>
          <w:sz w:val="28"/>
          <w:szCs w:val="28"/>
        </w:rPr>
        <w:t>являются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196AFB" w:rsidRPr="00196AFB" w:rsidRDefault="00196AFB" w:rsidP="00196A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>Создать условия для развития личности учащегося, его социального, культурного и профессионального самоопределения, творческой самореализации.</w:t>
      </w:r>
    </w:p>
    <w:p w:rsidR="00196AFB" w:rsidRPr="00196AFB" w:rsidRDefault="00196AFB" w:rsidP="00196A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>Развивать мотивацию учащегося к познанию и творчеству.</w:t>
      </w:r>
    </w:p>
    <w:p w:rsidR="00196AFB" w:rsidRPr="00196AFB" w:rsidRDefault="00196AFB" w:rsidP="00196A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>Обеспечить эмоциональное благополучие учащегося.</w:t>
      </w:r>
    </w:p>
    <w:p w:rsidR="00196AFB" w:rsidRPr="00196AFB" w:rsidRDefault="00196AFB" w:rsidP="00196A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>Способствовать приобщению учащегося к общечеловеческим ценностям, национальным ценностям и традициям.</w:t>
      </w:r>
    </w:p>
    <w:p w:rsidR="00196AFB" w:rsidRPr="00196AFB" w:rsidRDefault="00196AFB" w:rsidP="00196A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Укрепить психическое и физическое здоровье учащегося. </w:t>
      </w:r>
    </w:p>
    <w:p w:rsidR="00196AFB" w:rsidRPr="00196AFB" w:rsidRDefault="00196AFB" w:rsidP="00196AFB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>Обеспечить преемственность программ внеурочной деятельности на первом и втором уровнях образования.</w:t>
      </w:r>
    </w:p>
    <w:p w:rsidR="00196AFB" w:rsidRPr="00196AFB" w:rsidRDefault="00196AFB" w:rsidP="00196A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Основные 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>принципы</w:t>
      </w: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 плана внеурочной деятельности:</w:t>
      </w:r>
    </w:p>
    <w:p w:rsidR="00196AFB" w:rsidRPr="00196AFB" w:rsidRDefault="00196AFB" w:rsidP="00196A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учет познавательных потребностей учащихся и социального заказа родителей;</w:t>
      </w:r>
    </w:p>
    <w:p w:rsidR="00196AFB" w:rsidRPr="00196AFB" w:rsidRDefault="00196AFB" w:rsidP="00196A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учет кадрового потенциала образовательной организации;</w:t>
      </w:r>
    </w:p>
    <w:p w:rsidR="00196AFB" w:rsidRPr="00196AFB" w:rsidRDefault="00196AFB" w:rsidP="00196A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196AF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поэтапность</w:t>
      </w:r>
      <w:proofErr w:type="spellEnd"/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 развития нововведений;</w:t>
      </w:r>
    </w:p>
    <w:p w:rsidR="00196AFB" w:rsidRPr="00196AFB" w:rsidRDefault="00196AFB" w:rsidP="00196A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соблюдение преемственности и перспективности обучения;</w:t>
      </w:r>
    </w:p>
    <w:p w:rsidR="00196AFB" w:rsidRPr="00196AFB" w:rsidRDefault="00196AFB" w:rsidP="00196AF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опора на традиции воспитательной системы и положительный опыт организации внеурочной деятельности в школе.</w:t>
      </w:r>
    </w:p>
    <w:p w:rsidR="00196AFB" w:rsidRPr="00196AFB" w:rsidRDefault="00196AFB" w:rsidP="00196AF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>Внеурочная деятельность учащихся организуется:</w:t>
      </w:r>
    </w:p>
    <w:p w:rsidR="00196AFB" w:rsidRPr="00196AFB" w:rsidRDefault="00196AFB" w:rsidP="00196AFB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>направлениям</w:t>
      </w: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 развития личности: </w:t>
      </w:r>
    </w:p>
    <w:p w:rsidR="00196AFB" w:rsidRPr="00196AFB" w:rsidRDefault="00196AFB" w:rsidP="00196AF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спортивно-оздоровительное, </w:t>
      </w:r>
    </w:p>
    <w:p w:rsidR="00196AFB" w:rsidRPr="00196AFB" w:rsidRDefault="00196AFB" w:rsidP="00196AF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духовно-нравственное, </w:t>
      </w:r>
    </w:p>
    <w:p w:rsidR="00196AFB" w:rsidRPr="00196AFB" w:rsidRDefault="00196AFB" w:rsidP="00196AF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социальное, </w:t>
      </w:r>
    </w:p>
    <w:p w:rsidR="00196AFB" w:rsidRPr="00196AFB" w:rsidRDefault="00196AFB" w:rsidP="00196AF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proofErr w:type="spellStart"/>
      <w:r w:rsidRPr="00196AFB">
        <w:rPr>
          <w:rFonts w:ascii="Times New Roman" w:eastAsia="Calibri" w:hAnsi="Times New Roman" w:cs="Times New Roman"/>
          <w:i/>
          <w:sz w:val="28"/>
          <w:szCs w:val="28"/>
        </w:rPr>
        <w:t>общеинтеллектуальное</w:t>
      </w:r>
      <w:proofErr w:type="spellEnd"/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:rsidR="00196AFB" w:rsidRPr="00196AFB" w:rsidRDefault="00196AFB" w:rsidP="00196AFB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общекультурное</w:t>
      </w: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96AFB" w:rsidRPr="00196AFB" w:rsidRDefault="00196AFB" w:rsidP="00196AFB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в таких 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 xml:space="preserve">формах </w:t>
      </w:r>
      <w:r w:rsidRPr="00196AFB">
        <w:rPr>
          <w:rFonts w:ascii="Times New Roman" w:eastAsia="Calibri" w:hAnsi="Times New Roman" w:cs="Times New Roman"/>
          <w:sz w:val="28"/>
          <w:szCs w:val="28"/>
        </w:rPr>
        <w:t>как: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художественные,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культурологические,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филологические,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 школьные спортивные секции,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олимпиады,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проектная деятельность,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экскурсии,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соревнования,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общественно полезные практики,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классные часы,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исследовательская деятельность,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юношеская организация, </w:t>
      </w:r>
    </w:p>
    <w:p w:rsidR="00196AFB" w:rsidRPr="00196AFB" w:rsidRDefault="00196AFB" w:rsidP="00196AFB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>научно-практическая конференция;</w:t>
      </w:r>
    </w:p>
    <w:p w:rsidR="00196AFB" w:rsidRPr="00196AFB" w:rsidRDefault="00196AFB" w:rsidP="00196AFB">
      <w:pPr>
        <w:numPr>
          <w:ilvl w:val="0"/>
          <w:numId w:val="3"/>
        </w:numPr>
        <w:suppressAutoHyphens/>
        <w:spacing w:after="0" w:line="240" w:lineRule="auto"/>
        <w:ind w:left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Pr="00196AFB">
        <w:rPr>
          <w:rFonts w:ascii="Times New Roman" w:eastAsia="Calibri" w:hAnsi="Times New Roman" w:cs="Times New Roman"/>
          <w:b/>
          <w:sz w:val="28"/>
          <w:szCs w:val="28"/>
        </w:rPr>
        <w:t>видам деятельности</w:t>
      </w: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i/>
          <w:sz w:val="28"/>
          <w:szCs w:val="28"/>
        </w:rPr>
        <w:t xml:space="preserve">игровая, 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познавательная, 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досугово-развлекательная, 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>проблемно-ценностное общение,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 художественное творчество, 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социальное творчество, 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трудовая деятельность, </w:t>
      </w:r>
    </w:p>
    <w:p w:rsidR="00196AFB" w:rsidRPr="00196AFB" w:rsidRDefault="00196AFB" w:rsidP="00196AF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>спортивно-оздоровительная.</w:t>
      </w:r>
    </w:p>
    <w:p w:rsidR="00196AFB" w:rsidRPr="00196AFB" w:rsidRDefault="00196AFB" w:rsidP="00196AFB">
      <w:pPr>
        <w:suppressAutoHyphens/>
        <w:spacing w:after="0" w:line="100" w:lineRule="atLeast"/>
        <w:ind w:firstLine="426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Times New Roman"/>
          <w:sz w:val="28"/>
          <w:szCs w:val="28"/>
        </w:rPr>
        <w:t xml:space="preserve">План внеурочной деятельности осуществляет оптимизационную модель, построенную на объединении всех внутренних ресурсов образовательной организации. В её реализации принимают участие </w:t>
      </w: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учителя-предметники, классные руководители, педагоги дополнительного образования, </w:t>
      </w:r>
      <w:r w:rsidR="00D17793">
        <w:rPr>
          <w:rFonts w:ascii="Times New Roman" w:eastAsia="Calibri" w:hAnsi="Times New Roman" w:cs="Calibri"/>
          <w:sz w:val="28"/>
          <w:szCs w:val="28"/>
          <w:lang w:eastAsia="ar-SA"/>
        </w:rPr>
        <w:t>педагог-организатор</w:t>
      </w: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, педагог-библиотекарь, педагог-психолог, руководитель школьного музея. Для организации занятий плана внеурочной деятельности используются учебные кабинеты, библиотека, школьный музей, актовый зал, спортивный и тренажерный залы, бассейн, конференц-зал, многофункциональная спортивная площадка.</w:t>
      </w:r>
    </w:p>
    <w:p w:rsidR="00196AFB" w:rsidRPr="00196AFB" w:rsidRDefault="00196AFB" w:rsidP="00196AF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lastRenderedPageBreak/>
        <w:t xml:space="preserve">    </w:t>
      </w:r>
    </w:p>
    <w:p w:rsidR="00D17793" w:rsidRDefault="00196AFB" w:rsidP="00D17793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b/>
          <w:sz w:val="28"/>
          <w:szCs w:val="28"/>
          <w:lang w:eastAsia="ar-SA"/>
        </w:rPr>
        <w:t>Спортивно-оздоровительное направление</w:t>
      </w: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196AFB" w:rsidRPr="00196AFB" w:rsidRDefault="00D17793" w:rsidP="00D17793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Целью реализации</w:t>
      </w:r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является формирование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учащихся. Занятия </w:t>
      </w:r>
      <w:proofErr w:type="gramStart"/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>по</w:t>
      </w:r>
      <w:proofErr w:type="gramEnd"/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proofErr w:type="gramStart"/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>данных</w:t>
      </w:r>
      <w:proofErr w:type="gramEnd"/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программам проходят в форме спортивных состязаний, игр, весёлых стартов, познавательных бесед, детских исследовательских проектов, конкурсов и т.д.</w:t>
      </w:r>
    </w:p>
    <w:p w:rsidR="00196AFB" w:rsidRPr="00196AFB" w:rsidRDefault="00196AFB" w:rsidP="00196AF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Cs/>
          <w:sz w:val="28"/>
          <w:szCs w:val="28"/>
          <w:lang w:eastAsia="ar-SA"/>
        </w:rPr>
        <w:t>По итогам работы проводятся конкурсы, соревнования, защита творческих проектов, Дни пропаганды здорового образа жизни.</w:t>
      </w:r>
    </w:p>
    <w:p w:rsidR="00D17793" w:rsidRDefault="00D17793" w:rsidP="00D17793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196AFB" w:rsidRPr="00196AFB" w:rsidRDefault="00196AFB" w:rsidP="00D17793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b/>
          <w:sz w:val="28"/>
          <w:szCs w:val="28"/>
          <w:lang w:eastAsia="ar-SA"/>
        </w:rPr>
        <w:t>Духовно-нравственное направление</w:t>
      </w: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 w:rsidRPr="00196AFB">
        <w:rPr>
          <w:rFonts w:ascii="Times New Roman" w:eastAsia="Calibri" w:hAnsi="Times New Roman" w:cs="Calibri"/>
          <w:i/>
          <w:sz w:val="28"/>
          <w:szCs w:val="28"/>
          <w:lang w:eastAsia="ar-SA"/>
        </w:rPr>
        <w:t xml:space="preserve"> </w:t>
      </w: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196AFB" w:rsidRPr="00196AFB" w:rsidRDefault="00196AFB" w:rsidP="00196AF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Направление реализуется через участие в городской игре  «Мы живем на Урале». Деятельность направлена </w:t>
      </w:r>
      <w:proofErr w:type="gramStart"/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на</w:t>
      </w:r>
      <w:proofErr w:type="gramEnd"/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: </w:t>
      </w:r>
    </w:p>
    <w:p w:rsidR="00196AFB" w:rsidRPr="00196AFB" w:rsidRDefault="00D17793" w:rsidP="00D1779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обеспечение духовно-нравственного развития учащихся в единстве урочной, внеурочной и внешкольной деятельности, в совместной педагогической работе образовательной организации, семьи и других учреждений образования; </w:t>
      </w:r>
    </w:p>
    <w:p w:rsidR="00196AFB" w:rsidRPr="00196AFB" w:rsidRDefault="00D17793" w:rsidP="00D17793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- </w:t>
      </w:r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активизацию внутренних резервов учащихся, способствующих успешному освоению нового социального опыта на уровне основного общего образования, в формировании социальных, коммуникативных компетенций, необходимых для эффективного взаимодействия в социуме. </w:t>
      </w:r>
    </w:p>
    <w:p w:rsidR="00196AFB" w:rsidRPr="00196AFB" w:rsidRDefault="00196AFB" w:rsidP="00196AFB">
      <w:pPr>
        <w:suppressAutoHyphens/>
        <w:spacing w:after="0" w:line="240" w:lineRule="auto"/>
        <w:ind w:left="66" w:firstLine="6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Формы работы разнообразны: классные часы, беседы, сообщения, экскурсии в краеведческий музей, школьный музей,  встречи с ветеранами, тематические праздники, концерты, просмотры и обсуждения фильмов и др.</w:t>
      </w:r>
    </w:p>
    <w:p w:rsidR="00196AFB" w:rsidRPr="00196AFB" w:rsidRDefault="00196AFB" w:rsidP="00196AFB">
      <w:pPr>
        <w:suppressAutoHyphens/>
        <w:spacing w:after="0" w:line="240" w:lineRule="auto"/>
        <w:ind w:left="66" w:firstLine="642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По итогам внеурочной деятельности проводятся конкурсы, выставки, социальные проекты.</w:t>
      </w:r>
    </w:p>
    <w:p w:rsidR="00196AFB" w:rsidRPr="00196AFB" w:rsidRDefault="00196AFB" w:rsidP="00196AFB">
      <w:pPr>
        <w:suppressAutoHyphens/>
        <w:spacing w:after="0" w:line="240" w:lineRule="auto"/>
        <w:ind w:left="426" w:firstLine="567"/>
        <w:jc w:val="center"/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</w:pPr>
    </w:p>
    <w:p w:rsidR="00D17793" w:rsidRDefault="00196AFB" w:rsidP="00D17793">
      <w:pPr>
        <w:suppressAutoHyphens/>
        <w:spacing w:after="0" w:line="240" w:lineRule="auto"/>
        <w:ind w:firstLine="709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b/>
          <w:sz w:val="28"/>
          <w:szCs w:val="28"/>
          <w:lang w:eastAsia="ar-SA"/>
        </w:rPr>
        <w:t>Социальное направление</w:t>
      </w: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</w:p>
    <w:p w:rsidR="00196AFB" w:rsidRPr="00196AFB" w:rsidRDefault="00196AFB" w:rsidP="00D177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Данное направление представлено программами внеурочной деятельности «Зеленая лаборатория», «Юный эколог», объединением «Юный спасатель», реализуется через участие в различных акциях: «Ветеран», «Милосердие», «Дарить добро», «Родники», «Остановим загрязнение города ТБО» и др., целью которых является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целом.   </w:t>
      </w:r>
    </w:p>
    <w:p w:rsidR="00196AFB" w:rsidRPr="00196AFB" w:rsidRDefault="00196AFB" w:rsidP="00D177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Формами занятий с учащимися по данному направлению являются: посещение ветерана на дому, активное участие в праздничных концертах для ветеранов, сбор вещей для малоимущих семей, кормов для животных, изготовление кормушек,  субботники, музейные часы, экскурсии и др.</w:t>
      </w:r>
    </w:p>
    <w:p w:rsidR="00196AFB" w:rsidRPr="00196AFB" w:rsidRDefault="00196AFB" w:rsidP="00D177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По итогам работы в данном направлении проводятся конкурсы, выставки, защита творческих проектов, оформление страниц в рукописную книгу школьного музея.</w:t>
      </w:r>
    </w:p>
    <w:p w:rsidR="00D17793" w:rsidRDefault="00D17793" w:rsidP="00196AF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</w:pPr>
    </w:p>
    <w:p w:rsidR="00D17793" w:rsidRDefault="00196AFB" w:rsidP="00D17793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eastAsia="ar-SA"/>
        </w:rPr>
      </w:pPr>
      <w:proofErr w:type="spellStart"/>
      <w:r w:rsidRPr="00196AFB"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  <w:lastRenderedPageBreak/>
        <w:t>Общеинтеллектуальное</w:t>
      </w:r>
      <w:proofErr w:type="spellEnd"/>
      <w:r w:rsidRPr="00196AFB"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  <w:t xml:space="preserve"> направление</w:t>
      </w:r>
      <w:r w:rsidRPr="00196AFB"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</w:p>
    <w:p w:rsidR="00196AFB" w:rsidRPr="00D17793" w:rsidRDefault="00D17793" w:rsidP="00D1779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i/>
          <w:iCs/>
          <w:sz w:val="28"/>
          <w:szCs w:val="28"/>
          <w:lang w:eastAsia="ar-SA"/>
        </w:rPr>
      </w:pPr>
      <w:proofErr w:type="gramStart"/>
      <w:r>
        <w:rPr>
          <w:rFonts w:ascii="Times New Roman" w:eastAsia="Calibri" w:hAnsi="Times New Roman" w:cs="Calibri"/>
          <w:sz w:val="28"/>
          <w:szCs w:val="28"/>
          <w:lang w:eastAsia="ar-SA"/>
        </w:rPr>
        <w:t>Активизация</w:t>
      </w:r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познавательной деятельности учащихся основной школы в объединениях способствуют разнообразие форм деятельности: викторины, познавательные игры и беседы; исследовательские проекты; внешкольные акции познавательной направленности (олимпиады, конференции учащихся, интеллектуальные марафоны); предметные недели, праздники, уроки Знаний, конкурсы; инсценировки, постановка спектаклей. </w:t>
      </w:r>
      <w:proofErr w:type="gramEnd"/>
    </w:p>
    <w:p w:rsidR="00196AFB" w:rsidRPr="00196AFB" w:rsidRDefault="00196AFB" w:rsidP="00196AFB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По итогам работы в данном направлении проводятся конкурсы, творческие и исследовательские проекты, викторины и т.п.</w:t>
      </w:r>
    </w:p>
    <w:p w:rsidR="00196AFB" w:rsidRPr="00196AFB" w:rsidRDefault="00196AFB" w:rsidP="00196AF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</w:pPr>
    </w:p>
    <w:p w:rsidR="00D17793" w:rsidRDefault="00196AFB" w:rsidP="00D17793">
      <w:pPr>
        <w:suppressAutoHyphens/>
        <w:spacing w:after="0" w:line="240" w:lineRule="auto"/>
        <w:ind w:firstLine="567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b/>
          <w:iCs/>
          <w:sz w:val="28"/>
          <w:szCs w:val="28"/>
          <w:lang w:eastAsia="ar-SA"/>
        </w:rPr>
        <w:t>Общекультурное направление</w:t>
      </w:r>
      <w:r w:rsidRPr="00196AFB">
        <w:rPr>
          <w:rFonts w:ascii="Times New Roman" w:eastAsia="Calibri" w:hAnsi="Times New Roman" w:cs="Calibri"/>
          <w:iCs/>
          <w:sz w:val="28"/>
          <w:szCs w:val="28"/>
          <w:lang w:eastAsia="ar-SA"/>
        </w:rPr>
        <w:t xml:space="preserve"> </w:t>
      </w:r>
    </w:p>
    <w:p w:rsidR="00196AFB" w:rsidRPr="00196AFB" w:rsidRDefault="00D17793" w:rsidP="00D1779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С</w:t>
      </w:r>
      <w:r w:rsidR="00196AFB" w:rsidRPr="00196AFB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целью реализации данных программ является  воспитание способности к духовному развитию, нравственному самосовершенствованию, формированию ценностных ориентаций, развитие общей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стран, раскрытия новых способностей учащихся в области творчества. </w:t>
      </w:r>
    </w:p>
    <w:p w:rsidR="00196AFB" w:rsidRPr="00196AFB" w:rsidRDefault="00196AFB" w:rsidP="00D17793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proofErr w:type="gramStart"/>
      <w:r w:rsidRPr="00196AFB">
        <w:rPr>
          <w:rFonts w:ascii="Times New Roman" w:eastAsia="Calibri" w:hAnsi="Times New Roman" w:cs="Calibri"/>
          <w:sz w:val="28"/>
          <w:szCs w:val="28"/>
          <w:lang w:eastAsia="ar-SA"/>
        </w:rPr>
        <w:t>Педагог проводит свою работу в форме групповых, индивидуальных, игровых занятий, бесед, экскурсий, конкурсов, выставок, культпоходов в театры, музеи, библиотеки, инсценировки, праздники, приглашения артистов театра и т.д.</w:t>
      </w:r>
      <w:proofErr w:type="gramEnd"/>
    </w:p>
    <w:p w:rsidR="00196AFB" w:rsidRPr="00196AFB" w:rsidRDefault="00196AFB" w:rsidP="00D17793">
      <w:pPr>
        <w:suppressAutoHyphens/>
        <w:spacing w:after="0"/>
        <w:jc w:val="both"/>
        <w:rPr>
          <w:rFonts w:ascii="Times New Roman" w:eastAsia="Calibri" w:hAnsi="Times New Roman" w:cs="Calibri"/>
          <w:iCs/>
          <w:sz w:val="28"/>
          <w:szCs w:val="28"/>
          <w:lang w:eastAsia="ar-SA"/>
        </w:rPr>
      </w:pPr>
      <w:r w:rsidRPr="00196AFB">
        <w:rPr>
          <w:rFonts w:ascii="Times New Roman" w:eastAsia="Calibri" w:hAnsi="Times New Roman" w:cs="Calibri"/>
          <w:i/>
          <w:iCs/>
          <w:sz w:val="28"/>
          <w:szCs w:val="28"/>
          <w:lang w:eastAsia="ar-SA"/>
        </w:rPr>
        <w:t xml:space="preserve">      </w:t>
      </w:r>
      <w:r w:rsidRPr="00196AFB">
        <w:rPr>
          <w:rFonts w:ascii="Times New Roman" w:eastAsia="Calibri" w:hAnsi="Times New Roman" w:cs="Calibri"/>
          <w:iCs/>
          <w:sz w:val="28"/>
          <w:szCs w:val="28"/>
          <w:lang w:eastAsia="ar-SA"/>
        </w:rPr>
        <w:t>Результатами работы становятся концерты, конкурсы, выставки, защита творческих работ.</w:t>
      </w:r>
    </w:p>
    <w:sectPr w:rsidR="00196AFB" w:rsidRPr="00196AFB" w:rsidSect="00D17793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98" w:rsidRDefault="00D17793">
      <w:pPr>
        <w:spacing w:after="0" w:line="240" w:lineRule="auto"/>
      </w:pPr>
      <w:r>
        <w:separator/>
      </w:r>
    </w:p>
  </w:endnote>
  <w:endnote w:type="continuationSeparator" w:id="0">
    <w:p w:rsidR="00295E98" w:rsidRDefault="00D1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98" w:rsidRDefault="00D17793">
      <w:pPr>
        <w:spacing w:after="0" w:line="240" w:lineRule="auto"/>
      </w:pPr>
      <w:r>
        <w:separator/>
      </w:r>
    </w:p>
  </w:footnote>
  <w:footnote w:type="continuationSeparator" w:id="0">
    <w:p w:rsidR="00295E98" w:rsidRDefault="00D17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7249"/>
    <w:multiLevelType w:val="hybridMultilevel"/>
    <w:tmpl w:val="6F1E53AC"/>
    <w:lvl w:ilvl="0" w:tplc="7D58F9C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7065BD"/>
    <w:multiLevelType w:val="hybridMultilevel"/>
    <w:tmpl w:val="B2E23C1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3AD6AE3"/>
    <w:multiLevelType w:val="hybridMultilevel"/>
    <w:tmpl w:val="E758DD58"/>
    <w:lvl w:ilvl="0" w:tplc="419204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58029A"/>
    <w:multiLevelType w:val="hybridMultilevel"/>
    <w:tmpl w:val="E6FAAF08"/>
    <w:lvl w:ilvl="0" w:tplc="7D58F9C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CF497F"/>
    <w:multiLevelType w:val="hybridMultilevel"/>
    <w:tmpl w:val="A8A07AB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8173D74"/>
    <w:multiLevelType w:val="hybridMultilevel"/>
    <w:tmpl w:val="75628B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55F406C"/>
    <w:multiLevelType w:val="hybridMultilevel"/>
    <w:tmpl w:val="51B029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7D33AF7"/>
    <w:multiLevelType w:val="hybridMultilevel"/>
    <w:tmpl w:val="B2504256"/>
    <w:lvl w:ilvl="0" w:tplc="7D58F9C4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0"/>
    <w:rsid w:val="0001437B"/>
    <w:rsid w:val="00196AFB"/>
    <w:rsid w:val="00295E98"/>
    <w:rsid w:val="008060A7"/>
    <w:rsid w:val="009635B0"/>
    <w:rsid w:val="00D17793"/>
    <w:rsid w:val="00E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6AFB"/>
  </w:style>
  <w:style w:type="paragraph" w:customStyle="1" w:styleId="Default">
    <w:name w:val="Default"/>
    <w:rsid w:val="008060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96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6AFB"/>
  </w:style>
  <w:style w:type="paragraph" w:customStyle="1" w:styleId="Default">
    <w:name w:val="Default"/>
    <w:rsid w:val="008060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</cp:revision>
  <dcterms:created xsi:type="dcterms:W3CDTF">2018-02-15T12:50:00Z</dcterms:created>
  <dcterms:modified xsi:type="dcterms:W3CDTF">2020-11-02T06:33:00Z</dcterms:modified>
</cp:coreProperties>
</file>